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70" w:rsidRPr="00A80A40" w:rsidRDefault="008C7170" w:rsidP="008C7170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80A40">
        <w:rPr>
          <w:rFonts w:ascii="Arial Narrow" w:hAnsi="Arial Narrow"/>
          <w:b/>
          <w:sz w:val="24"/>
          <w:szCs w:val="24"/>
          <w:u w:val="single"/>
        </w:rPr>
        <w:t>П</w:t>
      </w:r>
      <w:r w:rsidR="006C35B7" w:rsidRPr="00A80A4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A80A40">
        <w:rPr>
          <w:rFonts w:ascii="Arial Narrow" w:hAnsi="Arial Narrow"/>
          <w:b/>
          <w:sz w:val="24"/>
          <w:szCs w:val="24"/>
          <w:u w:val="single"/>
        </w:rPr>
        <w:t>У</w:t>
      </w:r>
      <w:r w:rsidR="006C35B7" w:rsidRPr="00A80A4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A80A40">
        <w:rPr>
          <w:rFonts w:ascii="Arial Narrow" w:hAnsi="Arial Narrow"/>
          <w:b/>
          <w:sz w:val="24"/>
          <w:szCs w:val="24"/>
          <w:u w:val="single"/>
        </w:rPr>
        <w:t>Н</w:t>
      </w:r>
      <w:r w:rsidR="006C35B7" w:rsidRPr="00A80A4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A80A40">
        <w:rPr>
          <w:rFonts w:ascii="Arial Narrow" w:hAnsi="Arial Narrow"/>
          <w:b/>
          <w:sz w:val="24"/>
          <w:szCs w:val="24"/>
          <w:u w:val="single"/>
        </w:rPr>
        <w:t>О</w:t>
      </w:r>
      <w:r w:rsidR="006C35B7" w:rsidRPr="00A80A4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A80A40">
        <w:rPr>
          <w:rFonts w:ascii="Arial Narrow" w:hAnsi="Arial Narrow"/>
          <w:b/>
          <w:sz w:val="24"/>
          <w:szCs w:val="24"/>
          <w:u w:val="single"/>
        </w:rPr>
        <w:t>М</w:t>
      </w:r>
      <w:r w:rsidR="006C35B7" w:rsidRPr="00A80A4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A80A40">
        <w:rPr>
          <w:rFonts w:ascii="Arial Narrow" w:hAnsi="Arial Narrow"/>
          <w:b/>
          <w:sz w:val="24"/>
          <w:szCs w:val="24"/>
          <w:u w:val="single"/>
        </w:rPr>
        <w:t>О</w:t>
      </w:r>
      <w:r w:rsidR="006C35B7" w:rsidRPr="00A80A4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A80A40">
        <w:rPr>
          <w:rFonts w:ascii="Arial Narrow" w:hAnsi="Arial Narrow"/>
          <w:b/>
          <w:sz w:val="24"/>
          <w:szCs w:val="24"/>
          <w:u w:val="single"/>
        </w:rPr>
        <w:t>Ћ</w:t>
      </w:r>
      <w:r w:rsidR="006C35B7" w:rsidRPr="00A80A4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A80A40">
        <w:rPr>
          <w:rFonts w:ascii="Arial Narrow" w:hAnsi="Arial Narrow"/>
          <w:b/>
          <w:sz w:val="24"/>
          <w:szCs w:val="24"/>
          <w:u w:val="single"/>
        </w:rPr>
        <w:t>Ј</w:t>
      </w:r>
      <w:r w:rsidR="006C35B7" w:rsidRPr="00A80A4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A80A40">
        <w:rPr>
          <w:rFonts w:ascii="Arial Narrow" w:hAnsi="Arial Narrow"/>
          <w:b/>
          <w:sz w:val="24"/>
          <w:szCs w:val="24"/>
          <w:u w:val="single"/>
        </w:rPr>
        <w:t>Е</w:t>
      </w:r>
    </w:p>
    <w:p w:rsidR="0073522F" w:rsidRPr="00A80A40" w:rsidRDefault="008C7170" w:rsidP="008C7170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80A40">
        <w:rPr>
          <w:rFonts w:ascii="Arial Narrow" w:hAnsi="Arial Narrow"/>
          <w:b/>
          <w:sz w:val="24"/>
          <w:szCs w:val="24"/>
          <w:u w:val="single"/>
        </w:rPr>
        <w:t>ЗА  УЧЕСТВОВАЊЕ У РАДУ СКУПШТИНЕ И ЗА ГЛАСАЊЕ</w:t>
      </w:r>
    </w:p>
    <w:p w:rsidR="006C35B7" w:rsidRPr="00A80A40" w:rsidRDefault="006C35B7" w:rsidP="008C7170">
      <w:pPr>
        <w:jc w:val="center"/>
        <w:rPr>
          <w:rFonts w:ascii="Arial Narrow" w:hAnsi="Arial Narrow"/>
          <w:b/>
          <w:sz w:val="24"/>
          <w:szCs w:val="24"/>
        </w:rPr>
      </w:pPr>
      <w:r w:rsidRPr="00A80A40">
        <w:rPr>
          <w:rFonts w:ascii="Arial Narrow" w:hAnsi="Arial Narrow"/>
          <w:b/>
          <w:sz w:val="24"/>
          <w:szCs w:val="24"/>
        </w:rPr>
        <w:t>на редовној годишњој седници Скупштине ПД „АВАЛА“ а.д. Пожаревац,</w:t>
      </w:r>
    </w:p>
    <w:p w:rsidR="006C35B7" w:rsidRPr="00A80A40" w:rsidRDefault="006C35B7" w:rsidP="008C7170">
      <w:pPr>
        <w:jc w:val="center"/>
        <w:rPr>
          <w:rFonts w:ascii="Arial Narrow" w:hAnsi="Arial Narrow"/>
          <w:b/>
          <w:sz w:val="24"/>
          <w:szCs w:val="24"/>
        </w:rPr>
      </w:pPr>
      <w:r w:rsidRPr="00A80A40">
        <w:rPr>
          <w:rFonts w:ascii="Arial Narrow" w:hAnsi="Arial Narrow"/>
          <w:b/>
          <w:sz w:val="24"/>
          <w:szCs w:val="24"/>
        </w:rPr>
        <w:t xml:space="preserve">сазваној за дан </w:t>
      </w:r>
      <w:r w:rsidR="007F4E5B" w:rsidRPr="00A80A40">
        <w:rPr>
          <w:rFonts w:ascii="Arial Narrow" w:hAnsi="Arial Narrow"/>
          <w:b/>
          <w:sz w:val="24"/>
          <w:szCs w:val="24"/>
        </w:rPr>
        <w:t>16</w:t>
      </w:r>
      <w:r w:rsidR="000E45E6" w:rsidRPr="00A80A40">
        <w:rPr>
          <w:rFonts w:ascii="Arial Narrow" w:hAnsi="Arial Narrow"/>
          <w:b/>
          <w:sz w:val="24"/>
          <w:szCs w:val="24"/>
        </w:rPr>
        <w:t>.6.201</w:t>
      </w:r>
      <w:r w:rsidR="007F4E5B" w:rsidRPr="00A80A40">
        <w:rPr>
          <w:rFonts w:ascii="Arial Narrow" w:hAnsi="Arial Narrow"/>
          <w:b/>
          <w:sz w:val="24"/>
          <w:szCs w:val="24"/>
        </w:rPr>
        <w:t>8</w:t>
      </w:r>
      <w:r w:rsidRPr="00A80A40">
        <w:rPr>
          <w:rFonts w:ascii="Arial Narrow" w:hAnsi="Arial Narrow"/>
          <w:b/>
          <w:sz w:val="24"/>
          <w:szCs w:val="24"/>
        </w:rPr>
        <w:t>. године</w:t>
      </w:r>
    </w:p>
    <w:p w:rsidR="008C7170" w:rsidRPr="00A80A40" w:rsidRDefault="008C7170" w:rsidP="008C7170">
      <w:pPr>
        <w:jc w:val="center"/>
        <w:rPr>
          <w:rFonts w:ascii="Arial Narrow" w:hAnsi="Arial Narrow"/>
          <w:b/>
          <w:sz w:val="24"/>
          <w:szCs w:val="24"/>
        </w:rPr>
      </w:pPr>
    </w:p>
    <w:p w:rsidR="008C7170" w:rsidRPr="00A80A40" w:rsidRDefault="008C7170" w:rsidP="008C7170">
      <w:pPr>
        <w:jc w:val="center"/>
        <w:rPr>
          <w:rFonts w:ascii="Arial Narrow" w:hAnsi="Arial Narrow"/>
          <w:b/>
          <w:sz w:val="24"/>
          <w:szCs w:val="24"/>
        </w:rPr>
      </w:pPr>
    </w:p>
    <w:p w:rsidR="008C7170" w:rsidRPr="00A80A40" w:rsidRDefault="008C7170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C229ED" w:rsidRPr="00A80A40" w:rsidRDefault="00C229ED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E84FEA" w:rsidRPr="00A80A40" w:rsidRDefault="00E84FEA" w:rsidP="008C7170">
      <w:pPr>
        <w:jc w:val="both"/>
        <w:rPr>
          <w:rFonts w:ascii="Arial Narrow" w:hAnsi="Arial Narrow"/>
          <w:b/>
          <w:sz w:val="24"/>
          <w:szCs w:val="24"/>
        </w:rPr>
      </w:pPr>
      <w:r w:rsidRPr="00A80A40">
        <w:rPr>
          <w:rFonts w:ascii="Arial Narrow" w:hAnsi="Arial Narrow"/>
          <w:b/>
          <w:sz w:val="24"/>
          <w:szCs w:val="24"/>
        </w:rPr>
        <w:t>____________________________________________________________________</w:t>
      </w:r>
      <w:r w:rsidR="00A80A40">
        <w:rPr>
          <w:rFonts w:ascii="Arial Narrow" w:hAnsi="Arial Narrow"/>
          <w:b/>
          <w:sz w:val="24"/>
          <w:szCs w:val="24"/>
        </w:rPr>
        <w:t>_________________</w:t>
      </w:r>
    </w:p>
    <w:p w:rsidR="008C7170" w:rsidRPr="00A80A40" w:rsidRDefault="008C7170" w:rsidP="00E84FEA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</w:rPr>
      </w:pPr>
      <w:r w:rsidRPr="00A80A40">
        <w:rPr>
          <w:rFonts w:ascii="Arial Narrow" w:hAnsi="Arial Narrow"/>
          <w:b/>
        </w:rPr>
        <w:t xml:space="preserve">пословно име акционара, седиште, матични број </w:t>
      </w:r>
      <w:r w:rsidR="00E84FEA" w:rsidRPr="00A80A40">
        <w:rPr>
          <w:rFonts w:ascii="Arial Narrow" w:hAnsi="Arial Narrow"/>
          <w:b/>
        </w:rPr>
        <w:t>(домаће правно лице)</w:t>
      </w:r>
    </w:p>
    <w:p w:rsidR="00E84FEA" w:rsidRPr="00A80A40" w:rsidRDefault="006C35B7" w:rsidP="00E84FEA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</w:rPr>
      </w:pPr>
      <w:r w:rsidRPr="00A80A40">
        <w:rPr>
          <w:rFonts w:ascii="Arial Narrow" w:hAnsi="Arial Narrow"/>
          <w:b/>
        </w:rPr>
        <w:t>пословно име акционара, седиште, број регистрације или др.идентификациони број (страно правно лице)</w:t>
      </w:r>
    </w:p>
    <w:p w:rsidR="008C7170" w:rsidRPr="00A80A40" w:rsidRDefault="008C7170" w:rsidP="006C35B7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 w:cs="TimesNewRomanPSMT"/>
          <w:b/>
        </w:rPr>
      </w:pPr>
      <w:r w:rsidRPr="00A80A40">
        <w:rPr>
          <w:rFonts w:ascii="Arial Narrow" w:hAnsi="Arial Narrow"/>
          <w:b/>
        </w:rPr>
        <w:t>име и презиме, ЈМБГ, пребивалиште</w:t>
      </w:r>
      <w:r w:rsidR="00E84FEA" w:rsidRPr="00A80A40">
        <w:rPr>
          <w:rFonts w:ascii="Arial Narrow" w:hAnsi="Arial Narrow"/>
          <w:b/>
        </w:rPr>
        <w:t xml:space="preserve"> </w:t>
      </w:r>
      <w:r w:rsidR="00E84FEA" w:rsidRPr="00A80A40">
        <w:rPr>
          <w:rFonts w:ascii="Arial Narrow" w:hAnsi="Arial Narrow" w:cs="TimesNewRomanPSMT"/>
          <w:b/>
        </w:rPr>
        <w:t xml:space="preserve">акционара </w:t>
      </w:r>
      <w:r w:rsidR="00E84FEA" w:rsidRPr="00A80A40">
        <w:rPr>
          <w:rFonts w:ascii="Arial Narrow" w:hAnsi="Arial Narrow"/>
          <w:b/>
        </w:rPr>
        <w:t>(</w:t>
      </w:r>
      <w:r w:rsidR="00E84FEA" w:rsidRPr="00A80A40">
        <w:rPr>
          <w:rFonts w:ascii="Arial Narrow" w:hAnsi="Arial Narrow" w:cs="TimesNewRomanPSMT"/>
          <w:b/>
        </w:rPr>
        <w:t>домаће физичко лице)</w:t>
      </w:r>
    </w:p>
    <w:p w:rsidR="006C35B7" w:rsidRPr="00A80A40" w:rsidRDefault="007E2C00" w:rsidP="006C35B7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 w:cs="TimesNewRomanPSMT"/>
          <w:b/>
        </w:rPr>
      </w:pPr>
      <w:r w:rsidRPr="00A80A40">
        <w:rPr>
          <w:rFonts w:ascii="Arial Narrow" w:hAnsi="Arial Narrow" w:cs="TimesNewRomanPSMT"/>
          <w:b/>
        </w:rPr>
        <w:t>име</w:t>
      </w:r>
      <w:r w:rsidR="00E84FEA" w:rsidRPr="00A80A40">
        <w:rPr>
          <w:rFonts w:ascii="Arial Narrow" w:hAnsi="Arial Narrow"/>
          <w:b/>
        </w:rPr>
        <w:t xml:space="preserve"> и презиме,</w:t>
      </w:r>
      <w:r w:rsidR="00E84FEA" w:rsidRPr="00A80A40">
        <w:rPr>
          <w:rFonts w:ascii="Arial Narrow" w:hAnsi="Arial Narrow" w:cs="TimesNewRomanPSMT"/>
          <w:b/>
        </w:rPr>
        <w:t xml:space="preserve"> </w:t>
      </w:r>
      <w:r w:rsidRPr="00A80A40">
        <w:rPr>
          <w:rFonts w:ascii="Arial Narrow" w:hAnsi="Arial Narrow" w:cs="TimesNewRomanPSMT"/>
          <w:b/>
        </w:rPr>
        <w:t xml:space="preserve">број пасоша или други идентификациони број </w:t>
      </w:r>
    </w:p>
    <w:p w:rsidR="00E84FEA" w:rsidRPr="00A80A40" w:rsidRDefault="007E2C00" w:rsidP="006C35B7">
      <w:pPr>
        <w:pStyle w:val="ListParagraph"/>
        <w:autoSpaceDE w:val="0"/>
        <w:autoSpaceDN w:val="0"/>
        <w:adjustRightInd w:val="0"/>
        <w:rPr>
          <w:rFonts w:ascii="Arial Narrow" w:hAnsi="Arial Narrow" w:cs="TimesNewRomanPSMT"/>
          <w:b/>
        </w:rPr>
      </w:pPr>
      <w:r w:rsidRPr="00A80A40">
        <w:rPr>
          <w:rFonts w:ascii="Arial Narrow" w:hAnsi="Arial Narrow" w:cs="TimesNewRomanPSMT"/>
          <w:b/>
        </w:rPr>
        <w:t xml:space="preserve">и пребивалиште акционара </w:t>
      </w:r>
      <w:r w:rsidR="00E84FEA" w:rsidRPr="00A80A40">
        <w:rPr>
          <w:rFonts w:ascii="Arial Narrow" w:hAnsi="Arial Narrow" w:cs="TimesNewRomanPSMT"/>
          <w:b/>
        </w:rPr>
        <w:t xml:space="preserve"> (</w:t>
      </w:r>
      <w:r w:rsidRPr="00A80A40">
        <w:rPr>
          <w:rFonts w:ascii="Arial Narrow" w:hAnsi="Arial Narrow" w:cs="TimesNewRomanPSMT"/>
          <w:b/>
        </w:rPr>
        <w:t>страно физичко лице</w:t>
      </w:r>
      <w:r w:rsidR="00E84FEA" w:rsidRPr="00A80A40">
        <w:rPr>
          <w:rFonts w:ascii="Arial Narrow" w:hAnsi="Arial Narrow" w:cs="TimesNewRomanPSMT"/>
          <w:b/>
        </w:rPr>
        <w:t>)</w:t>
      </w:r>
    </w:p>
    <w:p w:rsidR="008C7170" w:rsidRPr="00A80A40" w:rsidRDefault="008C7170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8C7170" w:rsidRPr="00A80A40" w:rsidRDefault="008C7170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A80A40" w:rsidRDefault="008C7170" w:rsidP="00A80A40">
      <w:pPr>
        <w:rPr>
          <w:rFonts w:ascii="Arial Narrow" w:hAnsi="Arial Narrow"/>
          <w:b/>
          <w:sz w:val="24"/>
          <w:szCs w:val="24"/>
        </w:rPr>
      </w:pPr>
      <w:r w:rsidRPr="00A80A40">
        <w:rPr>
          <w:rFonts w:ascii="Arial Narrow" w:hAnsi="Arial Narrow"/>
          <w:b/>
          <w:sz w:val="24"/>
          <w:szCs w:val="24"/>
        </w:rPr>
        <w:t xml:space="preserve">овим ОВЛАШЋУЈЕМ </w:t>
      </w:r>
    </w:p>
    <w:p w:rsidR="00A80A40" w:rsidRDefault="00A80A40" w:rsidP="00A80A40">
      <w:pPr>
        <w:rPr>
          <w:rFonts w:ascii="Arial Narrow" w:hAnsi="Arial Narrow"/>
          <w:b/>
          <w:sz w:val="24"/>
          <w:szCs w:val="24"/>
        </w:rPr>
      </w:pPr>
    </w:p>
    <w:p w:rsidR="008C7170" w:rsidRPr="00A80A40" w:rsidRDefault="00C229ED" w:rsidP="00A80A40">
      <w:pPr>
        <w:rPr>
          <w:rFonts w:ascii="Arial Narrow" w:hAnsi="Arial Narrow"/>
          <w:b/>
          <w:sz w:val="24"/>
          <w:szCs w:val="24"/>
        </w:rPr>
      </w:pPr>
      <w:r w:rsidRPr="00A80A40">
        <w:rPr>
          <w:rFonts w:ascii="Arial Narrow" w:hAnsi="Arial Narrow"/>
          <w:b/>
          <w:sz w:val="24"/>
          <w:szCs w:val="24"/>
        </w:rPr>
        <w:t>_____</w:t>
      </w:r>
      <w:r w:rsidR="008C7170" w:rsidRPr="00A80A40">
        <w:rPr>
          <w:rFonts w:ascii="Arial Narrow" w:hAnsi="Arial Narrow"/>
          <w:b/>
          <w:sz w:val="24"/>
          <w:szCs w:val="24"/>
        </w:rPr>
        <w:t>___________________________________________________________________________</w:t>
      </w:r>
    </w:p>
    <w:p w:rsidR="00C229ED" w:rsidRPr="00A80A40" w:rsidRDefault="00C229ED" w:rsidP="00C229ED">
      <w:pPr>
        <w:pStyle w:val="ListParagraph"/>
        <w:numPr>
          <w:ilvl w:val="0"/>
          <w:numId w:val="17"/>
        </w:numPr>
        <w:tabs>
          <w:tab w:val="left" w:pos="2220"/>
        </w:tabs>
        <w:jc w:val="both"/>
        <w:rPr>
          <w:rFonts w:ascii="Arial Narrow" w:hAnsi="Arial Narrow"/>
          <w:b/>
        </w:rPr>
      </w:pPr>
      <w:r w:rsidRPr="00A80A40">
        <w:rPr>
          <w:rFonts w:ascii="Arial Narrow" w:hAnsi="Arial Narrow"/>
          <w:b/>
        </w:rPr>
        <w:t>име и презиме/пословно име</w:t>
      </w:r>
    </w:p>
    <w:p w:rsidR="00C229ED" w:rsidRPr="00A80A40" w:rsidRDefault="00C229ED" w:rsidP="00C229ED">
      <w:pPr>
        <w:pStyle w:val="ListParagraph"/>
        <w:numPr>
          <w:ilvl w:val="0"/>
          <w:numId w:val="17"/>
        </w:numPr>
        <w:tabs>
          <w:tab w:val="left" w:pos="2220"/>
        </w:tabs>
        <w:jc w:val="both"/>
        <w:rPr>
          <w:rFonts w:ascii="Arial Narrow" w:hAnsi="Arial Narrow"/>
          <w:b/>
        </w:rPr>
      </w:pPr>
      <w:r w:rsidRPr="00A80A40">
        <w:rPr>
          <w:rFonts w:ascii="Arial Narrow" w:hAnsi="Arial Narrow"/>
          <w:b/>
        </w:rPr>
        <w:t>пребивалиште/седиште</w:t>
      </w:r>
    </w:p>
    <w:p w:rsidR="00C229ED" w:rsidRPr="00A80A40" w:rsidRDefault="00C229ED" w:rsidP="002514FA">
      <w:pPr>
        <w:pStyle w:val="ListParagraph"/>
        <w:numPr>
          <w:ilvl w:val="0"/>
          <w:numId w:val="17"/>
        </w:numPr>
        <w:tabs>
          <w:tab w:val="left" w:pos="2220"/>
        </w:tabs>
        <w:rPr>
          <w:rFonts w:ascii="Arial Narrow" w:hAnsi="Arial Narrow"/>
          <w:b/>
        </w:rPr>
      </w:pPr>
      <w:r w:rsidRPr="00A80A40">
        <w:rPr>
          <w:rFonts w:ascii="Arial Narrow" w:hAnsi="Arial Narrow"/>
          <w:b/>
        </w:rPr>
        <w:t>ЈМБГ</w:t>
      </w:r>
      <w:r w:rsidR="002514FA" w:rsidRPr="00A80A40">
        <w:rPr>
          <w:rFonts w:ascii="Arial Narrow" w:hAnsi="Arial Narrow"/>
          <w:b/>
        </w:rPr>
        <w:t xml:space="preserve">/матични </w:t>
      </w:r>
      <w:r w:rsidRPr="00A80A40">
        <w:rPr>
          <w:rFonts w:ascii="Arial Narrow" w:hAnsi="Arial Narrow"/>
          <w:b/>
        </w:rPr>
        <w:t>број</w:t>
      </w:r>
      <w:r w:rsidR="002514FA" w:rsidRPr="00A80A40">
        <w:rPr>
          <w:rFonts w:ascii="Arial Narrow" w:hAnsi="Arial Narrow"/>
          <w:b/>
        </w:rPr>
        <w:t>/бр.регистрације или др.идентификациони бр./бр.пасоша</w:t>
      </w:r>
    </w:p>
    <w:p w:rsidR="008C1E59" w:rsidRPr="00A80A40" w:rsidRDefault="008C1E59" w:rsidP="002514FA">
      <w:pPr>
        <w:rPr>
          <w:rFonts w:ascii="Arial Narrow" w:hAnsi="Arial Narrow"/>
          <w:b/>
          <w:sz w:val="24"/>
          <w:szCs w:val="24"/>
        </w:rPr>
      </w:pPr>
    </w:p>
    <w:p w:rsidR="008C1E59" w:rsidRPr="00A80A40" w:rsidRDefault="008C1E59" w:rsidP="008C7170">
      <w:pPr>
        <w:jc w:val="both"/>
        <w:rPr>
          <w:rFonts w:ascii="Arial Narrow" w:hAnsi="Arial Narrow"/>
          <w:b/>
          <w:sz w:val="24"/>
          <w:szCs w:val="24"/>
        </w:rPr>
      </w:pPr>
      <w:r w:rsidRPr="00A80A40">
        <w:rPr>
          <w:rFonts w:ascii="Arial Narrow" w:hAnsi="Arial Narrow"/>
          <w:b/>
          <w:sz w:val="24"/>
          <w:szCs w:val="24"/>
        </w:rPr>
        <w:t xml:space="preserve">да у моје име учествује у раду редовне годишње седнице Скупштине акционара ПД „АВАЛА“ а.д. Пожаревац и да у моје име врши право гласа. </w:t>
      </w:r>
    </w:p>
    <w:p w:rsidR="008C1E59" w:rsidRPr="00A80A40" w:rsidRDefault="008C1E59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8C1E59" w:rsidRPr="00A80A40" w:rsidRDefault="008C1E59" w:rsidP="008C7170">
      <w:pPr>
        <w:jc w:val="both"/>
        <w:rPr>
          <w:rFonts w:ascii="Arial Narrow" w:hAnsi="Arial Narrow"/>
          <w:b/>
          <w:sz w:val="24"/>
          <w:szCs w:val="24"/>
        </w:rPr>
      </w:pPr>
      <w:r w:rsidRPr="00A80A40">
        <w:rPr>
          <w:rFonts w:ascii="Arial Narrow" w:hAnsi="Arial Narrow"/>
          <w:b/>
          <w:sz w:val="24"/>
          <w:szCs w:val="24"/>
        </w:rPr>
        <w:t xml:space="preserve">Ово пуномоћје се даје за ________обичних акција са правом гласа. Свака обична акција носи право на један глас. </w:t>
      </w:r>
    </w:p>
    <w:p w:rsidR="008C1E59" w:rsidRPr="00A80A40" w:rsidRDefault="008C1E59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8C1E59" w:rsidRPr="00A80A40" w:rsidRDefault="008C1E59" w:rsidP="008C7170">
      <w:pPr>
        <w:jc w:val="both"/>
        <w:rPr>
          <w:rFonts w:ascii="Arial Narrow" w:hAnsi="Arial Narrow"/>
          <w:b/>
          <w:sz w:val="24"/>
          <w:szCs w:val="24"/>
        </w:rPr>
      </w:pPr>
      <w:r w:rsidRPr="00A80A40">
        <w:rPr>
          <w:rFonts w:ascii="Arial Narrow" w:hAnsi="Arial Narrow"/>
          <w:b/>
          <w:sz w:val="24"/>
          <w:szCs w:val="24"/>
        </w:rPr>
        <w:t xml:space="preserve">Дају се следећа упутства и налози за остваривање </w:t>
      </w:r>
      <w:r w:rsidR="00473957" w:rsidRPr="00A80A40">
        <w:rPr>
          <w:rFonts w:ascii="Arial Narrow" w:hAnsi="Arial Narrow"/>
          <w:b/>
          <w:sz w:val="24"/>
          <w:szCs w:val="24"/>
        </w:rPr>
        <w:t>права гласа:</w:t>
      </w:r>
    </w:p>
    <w:p w:rsidR="00FC205E" w:rsidRPr="00A80A40" w:rsidRDefault="00FC205E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FC205E" w:rsidRPr="00A80A40" w:rsidRDefault="00FC205E" w:rsidP="00FC205E">
      <w:pPr>
        <w:jc w:val="both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Редован поступак:</w:t>
      </w:r>
    </w:p>
    <w:p w:rsidR="009E6D91" w:rsidRPr="00A80A40" w:rsidRDefault="009E6D91" w:rsidP="00FC205E">
      <w:pPr>
        <w:jc w:val="both"/>
        <w:rPr>
          <w:rFonts w:ascii="Arial Narrow" w:hAnsi="Arial Narrow"/>
          <w:sz w:val="24"/>
          <w:szCs w:val="24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A80A40">
        <w:rPr>
          <w:rFonts w:ascii="Arial Narrow" w:hAnsi="Arial Narrow"/>
        </w:rPr>
        <w:t>Избор председника Скупштине АД</w:t>
      </w:r>
    </w:p>
    <w:p w:rsidR="009E6D91" w:rsidRPr="00A80A40" w:rsidRDefault="009E6D91" w:rsidP="009E6D91">
      <w:pPr>
        <w:pStyle w:val="ListParagraph"/>
        <w:jc w:val="both"/>
        <w:rPr>
          <w:rFonts w:ascii="Arial Narrow" w:hAnsi="Arial Narrow"/>
        </w:rPr>
      </w:pPr>
    </w:p>
    <w:p w:rsidR="009E6D91" w:rsidRPr="00A80A40" w:rsidRDefault="009E6D91" w:rsidP="009E6D91">
      <w:pPr>
        <w:ind w:left="720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pStyle w:val="ListParagraph"/>
        <w:jc w:val="both"/>
        <w:rPr>
          <w:rFonts w:ascii="Arial Narrow" w:hAnsi="Arial Narrow"/>
        </w:rPr>
      </w:pPr>
    </w:p>
    <w:p w:rsidR="009E6D91" w:rsidRPr="00A80A40" w:rsidRDefault="009E6D91" w:rsidP="009E6D91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 xml:space="preserve">Усвајање записника са претходне седнице Скупштине акционара </w:t>
      </w:r>
    </w:p>
    <w:p w:rsidR="009E6D91" w:rsidRPr="00A80A40" w:rsidRDefault="009E6D91" w:rsidP="009E6D91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9E6D91" w:rsidRPr="00A80A40" w:rsidRDefault="009E6D91" w:rsidP="009E6D91">
      <w:pPr>
        <w:ind w:left="720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Доношење одлуке о Финансијском извештају за пословну 2017.годину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851"/>
        <w:jc w:val="center"/>
        <w:rPr>
          <w:rFonts w:ascii="Arial Narrow" w:hAnsi="Arial Narrow" w:cs="Arial"/>
          <w:sz w:val="24"/>
          <w:szCs w:val="24"/>
          <w:lang w:val="sr-Cyrl-CS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Доношење одлуке о извештају ревизора за пословну 2017.годину</w:t>
      </w:r>
    </w:p>
    <w:p w:rsidR="009E6D91" w:rsidRPr="00A80A40" w:rsidRDefault="009E6D91" w:rsidP="009E6D91">
      <w:pPr>
        <w:pStyle w:val="ListParagrap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709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Доношење одлуке о извештају интерног ревизора и Комисије за ревизију за пословну 2017.годину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709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Доношење одлуке о расподели добити оствареној у пословној 2017. години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709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Доношење одлуке о писменом извештају Генералног директора за пословну 2017.годину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1068"/>
        <w:jc w:val="center"/>
        <w:rPr>
          <w:rFonts w:ascii="Arial Narrow" w:hAnsi="Arial Narrow" w:cs="Arial"/>
          <w:sz w:val="24"/>
          <w:szCs w:val="24"/>
          <w:lang w:val="sr-Cyrl-CS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Гашење огранка „Авала продавница Тулба“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pStyle w:val="ListParagraph"/>
        <w:jc w:val="center"/>
        <w:rPr>
          <w:rFonts w:ascii="Arial Narrow" w:hAnsi="Arial Narrow" w:cs="Arial"/>
        </w:rPr>
      </w:pPr>
      <w:r w:rsidRPr="00A80A40">
        <w:rPr>
          <w:rFonts w:ascii="Arial Narrow" w:hAnsi="Arial Narrow"/>
        </w:rPr>
        <w:t>ЗА                 ПРОТИВ        УЗДРЖАН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Доношење одлуке о подизању кредита код пословне банке и успостављању хипотеке над имовином ПД „Авала“ а.д.</w:t>
      </w:r>
      <w:r w:rsidRPr="00A80A40">
        <w:rPr>
          <w:rFonts w:ascii="Arial Narrow" w:hAnsi="Arial Narrow" w:cs="Arial"/>
        </w:rPr>
        <w:t xml:space="preserve"> </w:t>
      </w:r>
      <w:r w:rsidRPr="00A80A40">
        <w:rPr>
          <w:rFonts w:ascii="Arial Narrow" w:eastAsiaTheme="minorHAnsi" w:hAnsi="Arial Narrow" w:cs="Arial"/>
          <w:lang w:eastAsia="en-US"/>
        </w:rPr>
        <w:t xml:space="preserve">код </w:t>
      </w:r>
      <w:r w:rsidRPr="00A80A40">
        <w:rPr>
          <w:rFonts w:ascii="Arial Narrow" w:hAnsi="Arial Narrow"/>
        </w:rPr>
        <w:t>Banca Intesa, Societe Generale banka i Komercijalne banke, а чија вредност не превазилази 10% од укупне вредности имовине Друштва</w:t>
      </w:r>
    </w:p>
    <w:p w:rsidR="009E6D91" w:rsidRPr="00A80A40" w:rsidRDefault="009E6D91" w:rsidP="009E6D91">
      <w:pPr>
        <w:pStyle w:val="ListParagrap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1068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ind w:left="1068"/>
        <w:jc w:val="center"/>
        <w:rPr>
          <w:rFonts w:ascii="Arial Narrow" w:hAnsi="Arial Narrow" w:cs="Arial"/>
          <w:sz w:val="24"/>
          <w:szCs w:val="24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Поравнање са повериоцима и дужницима</w:t>
      </w:r>
    </w:p>
    <w:p w:rsidR="009E6D91" w:rsidRPr="00A80A40" w:rsidRDefault="009E6D91" w:rsidP="009E6D91">
      <w:pPr>
        <w:pStyle w:val="ListParagrap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709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 xml:space="preserve">         ЗА                 ПРОТИВ        УЗДРЖАН</w:t>
      </w:r>
    </w:p>
    <w:p w:rsidR="009E6D91" w:rsidRPr="00A80A40" w:rsidRDefault="009E6D91" w:rsidP="009E6D91">
      <w:pPr>
        <w:ind w:left="1068"/>
        <w:jc w:val="center"/>
        <w:rPr>
          <w:rFonts w:ascii="Arial Narrow" w:hAnsi="Arial Narrow"/>
          <w:sz w:val="24"/>
          <w:szCs w:val="24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Доношење одлуке о приступању реконструкцији, адаптацији, санацији и доградњи непокретне имовине Друштва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709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A80A40" w:rsidRPr="00A80A40" w:rsidRDefault="00A80A40" w:rsidP="00A80A40">
      <w:pPr>
        <w:pStyle w:val="ListParagraph"/>
        <w:tabs>
          <w:tab w:val="left" w:pos="7425"/>
        </w:tabs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80A40">
        <w:rPr>
          <w:rFonts w:ascii="Arial Narrow" w:eastAsiaTheme="minorHAnsi" w:hAnsi="Arial Narrow" w:cs="Arial"/>
          <w:lang w:eastAsia="en-US"/>
        </w:rPr>
        <w:t>Набавка моторних возила и других покретних ствари</w:t>
      </w:r>
    </w:p>
    <w:p w:rsidR="009E6D91" w:rsidRPr="00A80A40" w:rsidRDefault="009E6D91" w:rsidP="009E6D91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9E6D91" w:rsidRPr="00A80A40" w:rsidRDefault="009E6D91" w:rsidP="009E6D91">
      <w:pPr>
        <w:ind w:left="709"/>
        <w:jc w:val="center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6C2EAB" w:rsidRPr="00A80A40" w:rsidRDefault="006C2EAB" w:rsidP="006C2EAB">
      <w:pPr>
        <w:ind w:left="1068"/>
        <w:jc w:val="center"/>
        <w:rPr>
          <w:rFonts w:ascii="Arial Narrow" w:hAnsi="Arial Narrow"/>
          <w:sz w:val="24"/>
          <w:szCs w:val="24"/>
        </w:rPr>
      </w:pPr>
    </w:p>
    <w:p w:rsidR="00A063B4" w:rsidRDefault="00A063B4" w:rsidP="006C2EAB">
      <w:pPr>
        <w:jc w:val="both"/>
        <w:rPr>
          <w:rFonts w:ascii="Arial Narrow" w:hAnsi="Arial Narrow"/>
          <w:sz w:val="24"/>
          <w:szCs w:val="24"/>
        </w:rPr>
      </w:pPr>
    </w:p>
    <w:p w:rsidR="00A063B4" w:rsidRDefault="00A063B4" w:rsidP="006C2EAB">
      <w:pPr>
        <w:jc w:val="both"/>
        <w:rPr>
          <w:rFonts w:ascii="Arial Narrow" w:hAnsi="Arial Narrow"/>
          <w:sz w:val="24"/>
          <w:szCs w:val="24"/>
        </w:rPr>
      </w:pPr>
    </w:p>
    <w:p w:rsidR="00A063B4" w:rsidRDefault="00A063B4" w:rsidP="006C2EAB">
      <w:pPr>
        <w:jc w:val="both"/>
        <w:rPr>
          <w:rFonts w:ascii="Arial Narrow" w:hAnsi="Arial Narrow"/>
          <w:sz w:val="24"/>
          <w:szCs w:val="24"/>
        </w:rPr>
      </w:pPr>
    </w:p>
    <w:p w:rsidR="00A063B4" w:rsidRDefault="00A063B4" w:rsidP="006C2EAB">
      <w:pPr>
        <w:jc w:val="both"/>
        <w:rPr>
          <w:rFonts w:ascii="Arial Narrow" w:hAnsi="Arial Narrow"/>
          <w:sz w:val="24"/>
          <w:szCs w:val="24"/>
        </w:rPr>
      </w:pPr>
    </w:p>
    <w:p w:rsidR="006C2EAB" w:rsidRPr="00A80A40" w:rsidRDefault="00270B59" w:rsidP="006C2EAB">
      <w:pPr>
        <w:jc w:val="both"/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lastRenderedPageBreak/>
        <w:t xml:space="preserve">Ако пуномоћје не садржи упутство или налог за остваривање права гласа, пуномоћник је дужан да гласа савесно и у најбољем интересу акционара. </w:t>
      </w:r>
    </w:p>
    <w:p w:rsidR="00E603B5" w:rsidRPr="00A80A40" w:rsidRDefault="00E603B5" w:rsidP="006C2EAB">
      <w:pPr>
        <w:jc w:val="both"/>
        <w:rPr>
          <w:rFonts w:ascii="Arial Narrow" w:hAnsi="Arial Narrow"/>
          <w:sz w:val="24"/>
          <w:szCs w:val="24"/>
        </w:rPr>
      </w:pPr>
    </w:p>
    <w:p w:rsidR="00CB3402" w:rsidRPr="00A80A40" w:rsidRDefault="00537492" w:rsidP="00537492">
      <w:pPr>
        <w:jc w:val="both"/>
        <w:rPr>
          <w:rFonts w:ascii="Arial Narrow" w:hAnsi="Arial Narrow" w:cs="TimesNewRomanPSMT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Оригинал п</w:t>
      </w:r>
      <w:r w:rsidR="00E603B5" w:rsidRPr="00A80A40">
        <w:rPr>
          <w:rFonts w:ascii="Arial Narrow" w:hAnsi="Arial Narrow"/>
          <w:sz w:val="24"/>
          <w:szCs w:val="24"/>
        </w:rPr>
        <w:t xml:space="preserve">уномоћја за гласање на Скупштини акционара се морају </w:t>
      </w:r>
      <w:r w:rsidR="00CB3402" w:rsidRPr="00A80A40">
        <w:rPr>
          <w:rFonts w:ascii="Arial Narrow" w:hAnsi="Arial Narrow" w:cs="TimesNewRomanPSMT"/>
          <w:sz w:val="24"/>
          <w:szCs w:val="24"/>
        </w:rPr>
        <w:t>достав</w:t>
      </w:r>
      <w:r w:rsidRPr="00A80A40">
        <w:rPr>
          <w:rFonts w:ascii="Arial Narrow" w:hAnsi="Arial Narrow" w:cs="TimesNewRomanPSMT"/>
          <w:sz w:val="24"/>
          <w:szCs w:val="24"/>
        </w:rPr>
        <w:t>ити</w:t>
      </w:r>
      <w:r w:rsidR="00CB3402" w:rsidRPr="00A80A40">
        <w:rPr>
          <w:rFonts w:ascii="Arial Narrow" w:hAnsi="Arial Narrow" w:cs="TimesNewRomanPSMT"/>
          <w:sz w:val="24"/>
          <w:szCs w:val="24"/>
        </w:rPr>
        <w:t xml:space="preserve"> Друштву на дан</w:t>
      </w:r>
      <w:r w:rsidRPr="00A80A40">
        <w:rPr>
          <w:rFonts w:ascii="Arial Narrow" w:hAnsi="Arial Narrow" w:cs="TimesNewRomanPSMT"/>
          <w:sz w:val="24"/>
          <w:szCs w:val="24"/>
        </w:rPr>
        <w:t xml:space="preserve"> </w:t>
      </w:r>
      <w:r w:rsidR="00CB3402" w:rsidRPr="00A80A40">
        <w:rPr>
          <w:rFonts w:ascii="Arial Narrow" w:hAnsi="Arial Narrow" w:cs="TimesNewRomanPSMT"/>
          <w:sz w:val="24"/>
          <w:szCs w:val="24"/>
        </w:rPr>
        <w:t>одржавања седнице скупштине</w:t>
      </w:r>
      <w:r w:rsidRPr="00A80A40">
        <w:rPr>
          <w:rFonts w:ascii="Arial Narrow" w:hAnsi="Arial Narrow" w:cs="TimesNewRomanPSMT"/>
          <w:sz w:val="24"/>
          <w:szCs w:val="24"/>
        </w:rPr>
        <w:t xml:space="preserve"> акционара</w:t>
      </w:r>
      <w:r w:rsidR="00CB3402" w:rsidRPr="00A80A40">
        <w:rPr>
          <w:rFonts w:ascii="Arial Narrow" w:hAnsi="Arial Narrow" w:cs="Times New Roman"/>
          <w:sz w:val="24"/>
          <w:szCs w:val="24"/>
        </w:rPr>
        <w:t xml:space="preserve">, </w:t>
      </w:r>
      <w:r w:rsidR="00CB3402" w:rsidRPr="00A80A40">
        <w:rPr>
          <w:rFonts w:ascii="Arial Narrow" w:hAnsi="Arial Narrow" w:cs="TimesNewRomanPSMT"/>
          <w:sz w:val="24"/>
          <w:szCs w:val="24"/>
        </w:rPr>
        <w:t>а копија пуномоћја обавезно се доставља Друштву најкасније три дана пре дана одржавања седнице скупштине и то на адресу Друштва.</w:t>
      </w:r>
    </w:p>
    <w:p w:rsidR="007E2C00" w:rsidRPr="00A80A40" w:rsidRDefault="007E2C00" w:rsidP="007E2C00">
      <w:pPr>
        <w:jc w:val="both"/>
        <w:rPr>
          <w:rFonts w:ascii="Arial Narrow" w:hAnsi="Arial Narrow"/>
          <w:b/>
          <w:sz w:val="24"/>
          <w:szCs w:val="24"/>
        </w:rPr>
      </w:pPr>
    </w:p>
    <w:p w:rsidR="007E2C00" w:rsidRPr="00A80A40" w:rsidRDefault="007E2C00" w:rsidP="00537492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4"/>
          <w:szCs w:val="24"/>
        </w:rPr>
      </w:pPr>
      <w:r w:rsidRPr="00A80A40">
        <w:rPr>
          <w:rFonts w:ascii="Arial Narrow" w:hAnsi="Arial Narrow" w:cs="TimesNewRomanPSMT"/>
          <w:sz w:val="24"/>
          <w:szCs w:val="24"/>
        </w:rPr>
        <w:t>Акционар може да измени или опозове пуномоћје у сваком тренутку до дана</w:t>
      </w:r>
      <w:r w:rsidR="00537492" w:rsidRPr="00A80A40">
        <w:rPr>
          <w:rFonts w:ascii="Arial Narrow" w:hAnsi="Arial Narrow" w:cs="TimesNewRomanPSMT"/>
          <w:sz w:val="24"/>
          <w:szCs w:val="24"/>
        </w:rPr>
        <w:t xml:space="preserve"> </w:t>
      </w:r>
      <w:r w:rsidRPr="00A80A40">
        <w:rPr>
          <w:rFonts w:ascii="Arial Narrow" w:hAnsi="Arial Narrow" w:cs="TimesNewRomanPSMT"/>
          <w:sz w:val="24"/>
          <w:szCs w:val="24"/>
        </w:rPr>
        <w:t>одржавања седнице писаним путем</w:t>
      </w:r>
      <w:r w:rsidRPr="00A80A40">
        <w:rPr>
          <w:rFonts w:ascii="Arial Narrow" w:hAnsi="Arial Narrow" w:cs="Times New Roman"/>
          <w:sz w:val="24"/>
          <w:szCs w:val="24"/>
        </w:rPr>
        <w:t xml:space="preserve">, </w:t>
      </w:r>
      <w:r w:rsidRPr="00A80A40">
        <w:rPr>
          <w:rFonts w:ascii="Arial Narrow" w:hAnsi="Arial Narrow" w:cs="TimesNewRomanPSMT"/>
          <w:sz w:val="24"/>
          <w:szCs w:val="24"/>
        </w:rPr>
        <w:t>под условом да о томе обавести пуномоћника и</w:t>
      </w:r>
      <w:r w:rsidR="00537492" w:rsidRPr="00A80A40">
        <w:rPr>
          <w:rFonts w:ascii="Arial Narrow" w:hAnsi="Arial Narrow" w:cs="TimesNewRomanPSMT"/>
          <w:sz w:val="24"/>
          <w:szCs w:val="24"/>
        </w:rPr>
        <w:t xml:space="preserve"> </w:t>
      </w:r>
      <w:r w:rsidRPr="00A80A40">
        <w:rPr>
          <w:rFonts w:ascii="Arial Narrow" w:hAnsi="Arial Narrow" w:cs="TimesNewRomanPSMT"/>
          <w:sz w:val="24"/>
          <w:szCs w:val="24"/>
        </w:rPr>
        <w:t>Друштво најкасније до дана одржавања седнице</w:t>
      </w:r>
      <w:r w:rsidRPr="00A80A40">
        <w:rPr>
          <w:rFonts w:ascii="Arial Narrow" w:hAnsi="Arial Narrow" w:cs="Times New Roman"/>
          <w:sz w:val="24"/>
          <w:szCs w:val="24"/>
        </w:rPr>
        <w:t>.</w:t>
      </w:r>
    </w:p>
    <w:p w:rsidR="00CB3402" w:rsidRPr="00A80A40" w:rsidRDefault="00CB3402" w:rsidP="007E2C00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</w:rPr>
      </w:pPr>
    </w:p>
    <w:p w:rsidR="007E2C00" w:rsidRPr="00A80A40" w:rsidRDefault="007E2C00" w:rsidP="00537492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4"/>
          <w:szCs w:val="24"/>
        </w:rPr>
      </w:pPr>
      <w:r w:rsidRPr="00A80A40">
        <w:rPr>
          <w:rFonts w:ascii="Arial Narrow" w:hAnsi="Arial Narrow" w:cs="TimesNewRomanPSMT"/>
          <w:sz w:val="24"/>
          <w:szCs w:val="24"/>
        </w:rPr>
        <w:t>Пуномоћници правних лица су у обавези да на скупштину донесу пуномоћја потписана</w:t>
      </w:r>
    </w:p>
    <w:p w:rsidR="007E2C00" w:rsidRPr="00A80A40" w:rsidRDefault="007E2C00" w:rsidP="00537492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</w:rPr>
      </w:pPr>
      <w:r w:rsidRPr="00A80A40">
        <w:rPr>
          <w:rFonts w:ascii="Arial Narrow" w:hAnsi="Arial Narrow" w:cs="TimesNewRomanPSMT"/>
          <w:sz w:val="24"/>
          <w:szCs w:val="24"/>
        </w:rPr>
        <w:t>и оверена од стране овлашћених органа</w:t>
      </w:r>
      <w:r w:rsidRPr="00A80A40">
        <w:rPr>
          <w:rFonts w:ascii="Arial Narrow" w:hAnsi="Arial Narrow" w:cs="Times New Roman"/>
          <w:sz w:val="24"/>
          <w:szCs w:val="24"/>
        </w:rPr>
        <w:t xml:space="preserve">, </w:t>
      </w:r>
      <w:r w:rsidRPr="00A80A40">
        <w:rPr>
          <w:rFonts w:ascii="Arial Narrow" w:hAnsi="Arial Narrow" w:cs="TimesNewRomanPSMT"/>
          <w:sz w:val="24"/>
          <w:szCs w:val="24"/>
        </w:rPr>
        <w:t>односно овлашћених заступника правног лица</w:t>
      </w:r>
      <w:r w:rsidRPr="00A80A40">
        <w:rPr>
          <w:rFonts w:ascii="Arial Narrow" w:hAnsi="Arial Narrow" w:cs="Times New Roman"/>
          <w:sz w:val="24"/>
          <w:szCs w:val="24"/>
        </w:rPr>
        <w:t>.</w:t>
      </w:r>
    </w:p>
    <w:p w:rsidR="00CB3402" w:rsidRPr="00A80A40" w:rsidRDefault="00CB3402" w:rsidP="007E2C00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</w:rPr>
      </w:pPr>
    </w:p>
    <w:p w:rsidR="007E2C00" w:rsidRPr="00A80A40" w:rsidRDefault="007E2C00" w:rsidP="007E2C00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</w:rPr>
      </w:pPr>
      <w:r w:rsidRPr="00A80A40">
        <w:rPr>
          <w:rFonts w:ascii="Arial Narrow" w:hAnsi="Arial Narrow" w:cs="TimesNewRomanPSMT"/>
          <w:sz w:val="24"/>
          <w:szCs w:val="24"/>
        </w:rPr>
        <w:t>Пуномоћници правних лица презентују извод из Агенције за привредне регистре</w:t>
      </w:r>
      <w:r w:rsidRPr="00A80A40">
        <w:rPr>
          <w:rFonts w:ascii="Arial Narrow" w:hAnsi="Arial Narrow" w:cs="Times New Roman"/>
          <w:sz w:val="24"/>
          <w:szCs w:val="24"/>
        </w:rPr>
        <w:t xml:space="preserve">, </w:t>
      </w:r>
      <w:r w:rsidRPr="00A80A40">
        <w:rPr>
          <w:rFonts w:ascii="Arial Narrow" w:hAnsi="Arial Narrow" w:cs="TimesNewRomanPSMT"/>
          <w:sz w:val="24"/>
          <w:szCs w:val="24"/>
        </w:rPr>
        <w:t>не</w:t>
      </w:r>
      <w:r w:rsidR="00701C5B" w:rsidRPr="00A80A40">
        <w:rPr>
          <w:rFonts w:ascii="Arial Narrow" w:hAnsi="Arial Narrow" w:cs="TimesNewRomanPSMT"/>
          <w:sz w:val="24"/>
          <w:szCs w:val="24"/>
        </w:rPr>
        <w:t xml:space="preserve"> </w:t>
      </w:r>
      <w:r w:rsidRPr="00A80A40">
        <w:rPr>
          <w:rFonts w:ascii="Arial Narrow" w:hAnsi="Arial Narrow" w:cs="TimesNewRomanPSMT"/>
          <w:sz w:val="24"/>
          <w:szCs w:val="24"/>
        </w:rPr>
        <w:t xml:space="preserve">старији од </w:t>
      </w:r>
      <w:r w:rsidRPr="00A80A40">
        <w:rPr>
          <w:rFonts w:ascii="Arial Narrow" w:hAnsi="Arial Narrow" w:cs="Times New Roman"/>
          <w:sz w:val="24"/>
          <w:szCs w:val="24"/>
        </w:rPr>
        <w:t xml:space="preserve">3 </w:t>
      </w:r>
      <w:r w:rsidRPr="00A80A40">
        <w:rPr>
          <w:rFonts w:ascii="Arial Narrow" w:hAnsi="Arial Narrow" w:cs="TimesNewRomanPSMT"/>
          <w:sz w:val="24"/>
          <w:szCs w:val="24"/>
        </w:rPr>
        <w:t>месеца</w:t>
      </w:r>
      <w:r w:rsidRPr="00A80A40">
        <w:rPr>
          <w:rFonts w:ascii="Arial Narrow" w:hAnsi="Arial Narrow" w:cs="Times New Roman"/>
          <w:sz w:val="24"/>
          <w:szCs w:val="24"/>
        </w:rPr>
        <w:t xml:space="preserve">, </w:t>
      </w:r>
      <w:r w:rsidRPr="00A80A40">
        <w:rPr>
          <w:rFonts w:ascii="Arial Narrow" w:hAnsi="Arial Narrow" w:cs="TimesNewRomanPSMT"/>
          <w:sz w:val="24"/>
          <w:szCs w:val="24"/>
        </w:rPr>
        <w:t>на седници скупштине</w:t>
      </w:r>
      <w:r w:rsidRPr="00A80A40">
        <w:rPr>
          <w:rFonts w:ascii="Arial Narrow" w:hAnsi="Arial Narrow" w:cs="Times New Roman"/>
          <w:sz w:val="24"/>
          <w:szCs w:val="24"/>
        </w:rPr>
        <w:t>.</w:t>
      </w:r>
    </w:p>
    <w:p w:rsidR="00537492" w:rsidRPr="00A80A40" w:rsidRDefault="00537492" w:rsidP="007E2C00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</w:rPr>
      </w:pPr>
    </w:p>
    <w:p w:rsidR="00537492" w:rsidRPr="00A80A40" w:rsidRDefault="00A80A40" w:rsidP="00537492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4"/>
          <w:szCs w:val="24"/>
        </w:rPr>
      </w:pPr>
      <w:r w:rsidRPr="00A80A40">
        <w:rPr>
          <w:rFonts w:ascii="Arial Narrow" w:hAnsi="Arial Narrow" w:cs="TimesNewRomanPSMT"/>
          <w:sz w:val="24"/>
          <w:szCs w:val="24"/>
        </w:rPr>
        <w:t>Ако физичко лице даје пуномоћје за гласање, исто мора бити оверено у</w:t>
      </w:r>
      <w:r w:rsidR="00A063B4">
        <w:rPr>
          <w:rFonts w:ascii="Arial Narrow" w:hAnsi="Arial Narrow" w:cs="TimesNewRomanPSMT"/>
          <w:sz w:val="24"/>
          <w:szCs w:val="24"/>
        </w:rPr>
        <w:t xml:space="preserve"> складу са законом којим се уређ</w:t>
      </w:r>
      <w:r w:rsidRPr="00A80A40">
        <w:rPr>
          <w:rFonts w:ascii="Arial Narrow" w:hAnsi="Arial Narrow" w:cs="TimesNewRomanPSMT"/>
          <w:sz w:val="24"/>
          <w:szCs w:val="24"/>
        </w:rPr>
        <w:t>ује овера потписа.</w:t>
      </w:r>
    </w:p>
    <w:p w:rsidR="00701C5B" w:rsidRPr="00A80A40" w:rsidRDefault="00701C5B" w:rsidP="007E2C00">
      <w:pPr>
        <w:rPr>
          <w:rFonts w:ascii="Arial Narrow" w:hAnsi="Arial Narrow"/>
          <w:sz w:val="24"/>
          <w:szCs w:val="24"/>
        </w:rPr>
      </w:pP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Пуномоћје се даје само за редовну седницу Скупшт</w:t>
      </w:r>
      <w:r w:rsidR="009E6D91" w:rsidRPr="00A80A40">
        <w:rPr>
          <w:rFonts w:ascii="Arial Narrow" w:hAnsi="Arial Narrow"/>
          <w:sz w:val="24"/>
          <w:szCs w:val="24"/>
        </w:rPr>
        <w:t>ине акционара заказану за дан 16</w:t>
      </w:r>
      <w:r w:rsidRPr="00A80A40">
        <w:rPr>
          <w:rFonts w:ascii="Arial Narrow" w:hAnsi="Arial Narrow"/>
          <w:sz w:val="24"/>
          <w:szCs w:val="24"/>
        </w:rPr>
        <w:t>.6.201</w:t>
      </w:r>
      <w:r w:rsidR="009E6D91" w:rsidRPr="00A80A40">
        <w:rPr>
          <w:rFonts w:ascii="Arial Narrow" w:hAnsi="Arial Narrow"/>
          <w:sz w:val="24"/>
          <w:szCs w:val="24"/>
        </w:rPr>
        <w:t>8</w:t>
      </w:r>
      <w:r w:rsidRPr="00A80A40">
        <w:rPr>
          <w:rFonts w:ascii="Arial Narrow" w:hAnsi="Arial Narrow"/>
          <w:sz w:val="24"/>
          <w:szCs w:val="24"/>
        </w:rPr>
        <w:t>. године, важи и за поновљену седницу и исто је непреносиво.</w:t>
      </w: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>Датум и место издавања пуномоћја</w:t>
      </w: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</w:p>
    <w:p w:rsidR="00701C5B" w:rsidRPr="00A80A40" w:rsidRDefault="00701C5B" w:rsidP="00701C5B">
      <w:pPr>
        <w:rPr>
          <w:rFonts w:ascii="Arial Narrow" w:hAnsi="Arial Narrow"/>
          <w:sz w:val="24"/>
          <w:szCs w:val="24"/>
        </w:rPr>
      </w:pPr>
    </w:p>
    <w:p w:rsidR="00473957" w:rsidRPr="00A80A40" w:rsidRDefault="00701C5B" w:rsidP="00701C5B">
      <w:pPr>
        <w:tabs>
          <w:tab w:val="left" w:pos="7320"/>
        </w:tabs>
        <w:rPr>
          <w:rFonts w:ascii="Arial Narrow" w:hAnsi="Arial Narrow"/>
          <w:sz w:val="24"/>
          <w:szCs w:val="24"/>
        </w:rPr>
      </w:pPr>
      <w:r w:rsidRPr="00A80A40">
        <w:rPr>
          <w:rFonts w:ascii="Arial Narrow" w:hAnsi="Arial Narrow"/>
          <w:sz w:val="24"/>
          <w:szCs w:val="24"/>
        </w:rPr>
        <w:tab/>
        <w:t>Давалац пуномоћја:</w:t>
      </w:r>
    </w:p>
    <w:sectPr w:rsidR="00473957" w:rsidRPr="00A80A40" w:rsidSect="0073522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30C" w:rsidRDefault="0060130C" w:rsidP="006C2EAB">
      <w:r>
        <w:separator/>
      </w:r>
    </w:p>
  </w:endnote>
  <w:endnote w:type="continuationSeparator" w:id="1">
    <w:p w:rsidR="0060130C" w:rsidRDefault="0060130C" w:rsidP="006C2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30C" w:rsidRDefault="0060130C" w:rsidP="006C2EAB">
      <w:r>
        <w:separator/>
      </w:r>
    </w:p>
  </w:footnote>
  <w:footnote w:type="continuationSeparator" w:id="1">
    <w:p w:rsidR="0060130C" w:rsidRDefault="0060130C" w:rsidP="006C2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603"/>
      <w:docPartObj>
        <w:docPartGallery w:val="Page Numbers (Margins)"/>
        <w:docPartUnique/>
      </w:docPartObj>
    </w:sdtPr>
    <w:sdtContent>
      <w:p w:rsidR="006C2EAB" w:rsidRDefault="002D120D">
        <w:pPr>
          <w:pStyle w:val="Header"/>
        </w:pPr>
        <w:r>
          <w:rPr>
            <w:noProof/>
            <w:lang w:eastAsia="zh-TW"/>
          </w:rPr>
          <w:pict>
            <v:rect id="_x0000_s2049" style="position:absolute;margin-left:223.8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6C2EAB" w:rsidRDefault="002D120D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A063B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0F19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84F1A8C"/>
    <w:multiLevelType w:val="hybridMultilevel"/>
    <w:tmpl w:val="A0BE22D4"/>
    <w:lvl w:ilvl="0" w:tplc="46241F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461043"/>
    <w:multiLevelType w:val="hybridMultilevel"/>
    <w:tmpl w:val="3076A83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>
    <w:nsid w:val="2DBB0FA2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EA35678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A29039F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C84631D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E138C9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863507E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E752BC2"/>
    <w:multiLevelType w:val="hybridMultilevel"/>
    <w:tmpl w:val="E3C6B5CA"/>
    <w:lvl w:ilvl="0" w:tplc="9E3A93E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B3725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5E41E5C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A8A0816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DAD5CFD"/>
    <w:multiLevelType w:val="hybridMultilevel"/>
    <w:tmpl w:val="0006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77AF1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3A001FA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F9B3682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14"/>
  </w:num>
  <w:num w:numId="14">
    <w:abstractNumId w:val="6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7170"/>
    <w:rsid w:val="000539E3"/>
    <w:rsid w:val="000E45E6"/>
    <w:rsid w:val="00195CA2"/>
    <w:rsid w:val="001A5683"/>
    <w:rsid w:val="002514FA"/>
    <w:rsid w:val="00270B59"/>
    <w:rsid w:val="002D120D"/>
    <w:rsid w:val="003E6C39"/>
    <w:rsid w:val="00473957"/>
    <w:rsid w:val="004F6ABD"/>
    <w:rsid w:val="00537492"/>
    <w:rsid w:val="0060130C"/>
    <w:rsid w:val="006C2EAB"/>
    <w:rsid w:val="006C35B7"/>
    <w:rsid w:val="006E2808"/>
    <w:rsid w:val="00701C5B"/>
    <w:rsid w:val="0073522F"/>
    <w:rsid w:val="00781FB5"/>
    <w:rsid w:val="007E2C00"/>
    <w:rsid w:val="007F4E5B"/>
    <w:rsid w:val="008271A4"/>
    <w:rsid w:val="008C1E59"/>
    <w:rsid w:val="008C7170"/>
    <w:rsid w:val="009E6D91"/>
    <w:rsid w:val="00A063B4"/>
    <w:rsid w:val="00A220A6"/>
    <w:rsid w:val="00A80A40"/>
    <w:rsid w:val="00BF4B8C"/>
    <w:rsid w:val="00C229ED"/>
    <w:rsid w:val="00CB3402"/>
    <w:rsid w:val="00E603B5"/>
    <w:rsid w:val="00E74C93"/>
    <w:rsid w:val="00E84FEA"/>
    <w:rsid w:val="00FC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05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6C2EA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EAB"/>
  </w:style>
  <w:style w:type="paragraph" w:styleId="Footer">
    <w:name w:val="footer"/>
    <w:basedOn w:val="Normal"/>
    <w:link w:val="FooterChar"/>
    <w:uiPriority w:val="99"/>
    <w:semiHidden/>
    <w:unhideWhenUsed/>
    <w:rsid w:val="006C2EA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Pc</cp:lastModifiedBy>
  <cp:revision>2</cp:revision>
  <dcterms:created xsi:type="dcterms:W3CDTF">2018-05-14T12:47:00Z</dcterms:created>
  <dcterms:modified xsi:type="dcterms:W3CDTF">2018-05-14T12:47:00Z</dcterms:modified>
</cp:coreProperties>
</file>